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4"/>
        <w:gridCol w:w="2393"/>
      </w:tblGrid>
      <w:tr w:rsidR="00F94DCA" w:rsidRPr="000951B1" w:rsidTr="00476703">
        <w:trPr>
          <w:jc w:val="center"/>
        </w:trPr>
        <w:tc>
          <w:tcPr>
            <w:tcW w:w="3781" w:type="pct"/>
            <w:vAlign w:val="bottom"/>
            <w:hideMark/>
          </w:tcPr>
          <w:p w:rsidR="00F94DCA" w:rsidRPr="000951B1" w:rsidRDefault="00F94DCA" w:rsidP="00476703">
            <w:pPr>
              <w:spacing w:before="100" w:beforeAutospacing="1" w:after="100" w:afterAutospacing="1" w:line="240" w:lineRule="auto"/>
              <w:textAlignment w:val="bottom"/>
              <w:outlineLvl w:val="1"/>
              <w:rPr>
                <w:rFonts w:ascii="Verdana" w:eastAsia="Times New Roman" w:hAnsi="Verdana" w:cs="Times New Roman"/>
                <w:color w:val="095BA6"/>
                <w:kern w:val="36"/>
                <w:sz w:val="31"/>
                <w:szCs w:val="31"/>
                <w:lang w:val="lt-LT"/>
              </w:rPr>
            </w:pPr>
            <w:r w:rsidRPr="000951B1">
              <w:rPr>
                <w:rFonts w:ascii="Verdana" w:eastAsia="Times New Roman" w:hAnsi="Verdana" w:cs="Times New Roman"/>
                <w:color w:val="095BA6"/>
                <w:kern w:val="36"/>
                <w:sz w:val="31"/>
                <w:szCs w:val="31"/>
                <w:lang w:val="lt-LT"/>
              </w:rPr>
              <w:t>Darbo skelbimas - MOKYMŲ ORGANIZATORIUS</w:t>
            </w:r>
          </w:p>
        </w:tc>
        <w:tc>
          <w:tcPr>
            <w:tcW w:w="1219" w:type="pct"/>
            <w:vAlign w:val="center"/>
            <w:hideMark/>
          </w:tcPr>
          <w:p w:rsidR="00F94DCA" w:rsidRPr="000951B1" w:rsidRDefault="00F94DCA" w:rsidP="004767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6C6C69"/>
                <w:sz w:val="16"/>
                <w:szCs w:val="16"/>
                <w:lang w:val="lt-LT"/>
              </w:rPr>
            </w:pPr>
          </w:p>
        </w:tc>
      </w:tr>
      <w:tr w:rsidR="00F94DCA" w:rsidRPr="000951B1" w:rsidTr="00476703">
        <w:trPr>
          <w:jc w:val="center"/>
          <w:hidden/>
        </w:trPr>
        <w:tc>
          <w:tcPr>
            <w:tcW w:w="5000" w:type="pct"/>
            <w:gridSpan w:val="2"/>
            <w:vAlign w:val="center"/>
            <w:hideMark/>
          </w:tcPr>
          <w:p w:rsidR="00F94DCA" w:rsidRPr="000951B1" w:rsidRDefault="00F94DCA" w:rsidP="00476703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vanish/>
                <w:color w:val="6C6C69"/>
                <w:sz w:val="16"/>
                <w:szCs w:val="16"/>
                <w:lang w:val="lt-LT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87"/>
            </w:tblGrid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Default="00F94DCA" w:rsidP="0047670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6C6C69"/>
                      <w:sz w:val="16"/>
                      <w:szCs w:val="16"/>
                      <w:lang w:val="lt-LT" w:eastAsia="lt-LT"/>
                    </w:rPr>
                    <w:drawing>
                      <wp:inline distT="0" distB="0" distL="0" distR="0" wp14:anchorId="4574375C" wp14:editId="167C8E4E">
                        <wp:extent cx="1530350" cy="76517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_2016mazas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0458" cy="770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DCA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</w:pPr>
                </w:p>
                <w:p w:rsidR="00F94DCA" w:rsidRPr="009630F7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9630F7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Graičiūno aukštoji vadybos mokykla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, UAB</w:t>
                  </w:r>
                </w:p>
              </w:tc>
            </w:tr>
            <w:tr w:rsidR="00F94DCA" w:rsidRPr="000951B1" w:rsidTr="00476703">
              <w:tc>
                <w:tcPr>
                  <w:tcW w:w="0" w:type="auto"/>
                  <w:tcMar>
                    <w:top w:w="136" w:type="dxa"/>
                    <w:left w:w="0" w:type="dxa"/>
                    <w:bottom w:w="136" w:type="dxa"/>
                    <w:right w:w="0" w:type="dxa"/>
                  </w:tcMar>
                  <w:vAlign w:val="center"/>
                  <w:hideMark/>
                </w:tcPr>
                <w:p w:rsidR="00F94DCA" w:rsidRPr="009630F7" w:rsidRDefault="00F94DCA" w:rsidP="00476703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9630F7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Graičiūno aukštoji vadybos mokykla</w:t>
                  </w: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, UAB</w:t>
                  </w:r>
                  <w:r w:rsidRPr="009630F7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 (AVM) - dinamiška ir šiuolaikiška institucija, teikianti aukštojo mokslo išsilavinimą, įgyvendinant taikomojo pobūdžio studijų programas marketingo, turizmo, logistikos, tarptautinio</w:t>
                  </w: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 verslo, </w:t>
                  </w:r>
                  <w:r w:rsidRPr="009630F7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teisės </w:t>
                  </w: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ir apskaitos </w:t>
                  </w:r>
                  <w:r w:rsidRPr="009630F7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srityse. AVM yra Europos universitetinių kolegijų asociacijos, Europos tarptautinio išsilavinimo asociacijos ir kitų profesionalių asociacijų narė.</w:t>
                  </w:r>
                  <w:r w:rsidRPr="009630F7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br/>
                  </w:r>
                  <w:r w:rsidRPr="009630F7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br/>
                    <w:t>Kviečiame pareigoms:</w:t>
                  </w:r>
                </w:p>
              </w:tc>
            </w:tr>
            <w:tr w:rsidR="00F94DCA" w:rsidRPr="000951B1" w:rsidTr="00476703">
              <w:tc>
                <w:tcPr>
                  <w:tcW w:w="0" w:type="auto"/>
                  <w:tcMar>
                    <w:top w:w="136" w:type="dxa"/>
                    <w:left w:w="0" w:type="dxa"/>
                    <w:bottom w:w="136" w:type="dxa"/>
                    <w:right w:w="0" w:type="dxa"/>
                  </w:tcMar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MOKYMŲ ORGANIZATORIUS</w:t>
                  </w:r>
                </w:p>
              </w:tc>
            </w:tr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9630F7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lang w:val="lt-LT"/>
                    </w:rPr>
                    <w:t>Darbo pobūdis:</w:t>
                  </w:r>
                </w:p>
                <w:p w:rsidR="00F94DCA" w:rsidRPr="00F35FF6" w:rsidRDefault="00F94DCA" w:rsidP="00F94DC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Planuoti ir </w:t>
                  </w:r>
                  <w:r w:rsidRPr="00F35FF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organizuoti</w:t>
                  </w: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 aukštojo mokslo ir tęstinių studijų </w:t>
                  </w:r>
                  <w:r w:rsidRPr="00F35FF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mokymus;</w:t>
                  </w:r>
                </w:p>
                <w:p w:rsidR="00F94DCA" w:rsidRPr="00F35FF6" w:rsidRDefault="00F94DCA" w:rsidP="00F94DC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Administruoti </w:t>
                  </w:r>
                  <w:r w:rsidRPr="00F35FF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informacijos pateikimą įmonės viduje ir išorės institucijoms;</w:t>
                  </w:r>
                </w:p>
                <w:p w:rsidR="00F94DCA" w:rsidRPr="00F35FF6" w:rsidRDefault="00F94DCA" w:rsidP="00F94DC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F35FF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Teikti informaciją klientams.</w:t>
                  </w:r>
                </w:p>
                <w:p w:rsidR="00F94DCA" w:rsidRPr="000951B1" w:rsidRDefault="00F94DCA" w:rsidP="00476703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9630F7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lang w:val="lt-LT"/>
                    </w:rPr>
                    <w:t>Reikalavimai kandidatui ( -ei)</w:t>
                  </w:r>
                </w:p>
                <w:p w:rsidR="00F94DCA" w:rsidRPr="00F35FF6" w:rsidRDefault="00F94DCA" w:rsidP="00F94DC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F35FF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Aukštasis išsilavinimas (ne žemesnis nei magistro laipsnis, pageidautina švietimo vadybos</w:t>
                  </w: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/ andragogikos</w:t>
                  </w:r>
                  <w:r w:rsidRPr="00F35FF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 srityje);</w:t>
                  </w:r>
                </w:p>
                <w:p w:rsidR="00F94DCA" w:rsidRPr="00F35FF6" w:rsidRDefault="00F94DCA" w:rsidP="00F94DC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F35FF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Gerai mokėti valstybinę ir anglų kalbas (raštu ir žodžiu);</w:t>
                  </w:r>
                </w:p>
                <w:p w:rsidR="00F94DCA" w:rsidRPr="008957C0" w:rsidRDefault="00F94DCA" w:rsidP="00F94DC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8957C0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Geri darbo kompiuteriu įgūdžiai;</w:t>
                  </w:r>
                </w:p>
                <w:p w:rsidR="00F94DCA" w:rsidRPr="00F35FF6" w:rsidRDefault="00F94DCA" w:rsidP="00F94DC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F35FF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Gebėjimas dirbti komandoje ir individualiai;</w:t>
                  </w:r>
                </w:p>
                <w:p w:rsidR="00F94DCA" w:rsidRPr="00F35FF6" w:rsidRDefault="00F94DCA" w:rsidP="00F94DC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F35FF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Bendravimo su klientais įgūdžiai;</w:t>
                  </w:r>
                </w:p>
                <w:p w:rsidR="00F94DCA" w:rsidRPr="004F04D6" w:rsidRDefault="00F94DCA" w:rsidP="00F94DC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4F04D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Informacijos ir dokumentacijos valdymo įgūdžiai</w:t>
                  </w: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;</w:t>
                  </w:r>
                </w:p>
                <w:p w:rsidR="00F94DCA" w:rsidRPr="004F04D6" w:rsidRDefault="00F94DCA" w:rsidP="00F94DC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4F04D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Mokymų organizavimo ir administravimo darbo patirtis ne mažiau kaip 2 metai.</w:t>
                  </w:r>
                </w:p>
                <w:p w:rsidR="00F94DCA" w:rsidRPr="000951B1" w:rsidRDefault="00F94DCA" w:rsidP="00476703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9630F7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lang w:val="lt-LT"/>
                    </w:rPr>
                    <w:t xml:space="preserve">Mes siūlome: </w:t>
                  </w:r>
                </w:p>
                <w:p w:rsidR="00F94DCA" w:rsidRPr="008957C0" w:rsidRDefault="00F94DCA" w:rsidP="00F94DC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8957C0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Aktyvų, kūrybišką ir atsakingą darbą </w:t>
                  </w: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aukštojoje mokykloje</w:t>
                  </w:r>
                  <w:r w:rsidRPr="008957C0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;</w:t>
                  </w:r>
                </w:p>
                <w:p w:rsidR="00F94DCA" w:rsidRPr="008957C0" w:rsidRDefault="00F94DCA" w:rsidP="00F94DC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8957C0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Nuolatinio profesinio tobulėjimo galimybes</w:t>
                  </w: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 Lietuvoje ir užsienyje</w:t>
                  </w:r>
                  <w:r w:rsidRPr="008957C0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;</w:t>
                  </w:r>
                </w:p>
                <w:p w:rsidR="00F94DCA" w:rsidRPr="00F35FF6" w:rsidRDefault="00F94DCA" w:rsidP="00F94DCA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F35FF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Stabilų, gerą atlygį bei priedus, priklausančius nuo darbo rezultatų.</w:t>
                  </w:r>
                </w:p>
                <w:p w:rsidR="00F94DCA" w:rsidRPr="000951B1" w:rsidRDefault="00F94DCA" w:rsidP="00476703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Norinčius dalyvauti konkurse prašome siųsti savo CV (gyvenimo aprašymą) ir motyvacinį laišką el. paštu: </w:t>
                  </w:r>
                  <w:hyperlink r:id="rId6" w:history="1">
                    <w:r w:rsidRPr="009630F7">
                      <w:rPr>
                        <w:rFonts w:ascii="Verdana" w:eastAsia="Times New Roman" w:hAnsi="Verdana" w:cs="Times New Roman"/>
                        <w:color w:val="095AA5"/>
                        <w:sz w:val="16"/>
                        <w:lang w:val="lt-LT"/>
                      </w:rPr>
                      <w:t>smc@avm.lt</w:t>
                    </w:r>
                  </w:hyperlink>
                </w:p>
                <w:p w:rsidR="00F94DCA" w:rsidRPr="000951B1" w:rsidRDefault="00F94DCA" w:rsidP="00476703">
                  <w:pPr>
                    <w:spacing w:before="136" w:after="136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 </w:t>
                  </w:r>
                </w:p>
              </w:tc>
            </w:tr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</w:p>
              </w:tc>
            </w:tr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</w:p>
              </w:tc>
            </w:tr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Darbo laikas</w:t>
                  </w:r>
                  <w:r w:rsidRPr="000951B1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  Visa darbo diena</w:t>
                  </w:r>
                </w:p>
              </w:tc>
            </w:tr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Pradžia (data)</w:t>
                  </w:r>
                  <w:r w:rsidRPr="000951B1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  Derybų klausimas</w:t>
                  </w:r>
                </w:p>
              </w:tc>
            </w:tr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Vietovė</w:t>
                  </w:r>
                  <w:r w:rsidRPr="000951B1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  Kaunas</w:t>
                  </w: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, </w:t>
                  </w:r>
                  <w:r w:rsidRPr="004F04D6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Vilnius</w:t>
                  </w:r>
                </w:p>
              </w:tc>
            </w:tr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</w:p>
              </w:tc>
            </w:tr>
            <w:tr w:rsidR="00F94DCA" w:rsidRPr="000951B1" w:rsidTr="00476703">
              <w:tc>
                <w:tcPr>
                  <w:tcW w:w="0" w:type="auto"/>
                  <w:tcMar>
                    <w:top w:w="136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Kontaktinė informacija:</w:t>
                  </w:r>
                </w:p>
              </w:tc>
            </w:tr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Kontaktinis asmuo</w:t>
                  </w:r>
                  <w:r w:rsidRPr="000951B1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  Rasa Bastytė, Suaugusiųjų mokymo centro vadovė</w:t>
                  </w:r>
                </w:p>
              </w:tc>
            </w:tr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El. paštas:</w:t>
                  </w:r>
                  <w:r w:rsidRPr="000951B1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  </w:t>
                  </w:r>
                  <w:hyperlink r:id="rId7" w:history="1">
                    <w:r w:rsidRPr="009630F7">
                      <w:rPr>
                        <w:rFonts w:ascii="Verdana" w:eastAsia="Times New Roman" w:hAnsi="Verdana" w:cs="Times New Roman"/>
                        <w:color w:val="095AA5"/>
                        <w:sz w:val="16"/>
                        <w:lang w:val="lt-LT"/>
                      </w:rPr>
                      <w:t>smc@avm.lt</w:t>
                    </w:r>
                  </w:hyperlink>
                </w:p>
              </w:tc>
            </w:tr>
            <w:tr w:rsidR="00F94DCA" w:rsidRPr="000951B1" w:rsidTr="00476703"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Adresas:</w:t>
                  </w:r>
                  <w:r w:rsidRPr="000951B1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  </w:t>
                  </w:r>
                  <w:r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Laisvės al. 33</w:t>
                  </w:r>
                  <w:r w:rsidRPr="000951B1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>, Kaunas</w:t>
                  </w:r>
                </w:p>
              </w:tc>
            </w:tr>
            <w:tr w:rsidR="00F94DCA" w:rsidRPr="000951B1" w:rsidTr="00476703">
              <w:trPr>
                <w:trHeight w:val="59"/>
              </w:trPr>
              <w:tc>
                <w:tcPr>
                  <w:tcW w:w="0" w:type="auto"/>
                  <w:vAlign w:val="center"/>
                  <w:hideMark/>
                </w:tcPr>
                <w:p w:rsidR="00F94DCA" w:rsidRPr="000951B1" w:rsidRDefault="00F94DCA" w:rsidP="0047670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</w:pPr>
                  <w:r w:rsidRPr="000951B1">
                    <w:rPr>
                      <w:rFonts w:ascii="Verdana" w:eastAsia="Times New Roman" w:hAnsi="Verdana" w:cs="Times New Roman"/>
                      <w:b/>
                      <w:bCs/>
                      <w:color w:val="6C6C69"/>
                      <w:sz w:val="16"/>
                      <w:szCs w:val="16"/>
                      <w:lang w:val="lt-LT"/>
                    </w:rPr>
                    <w:t>URL</w:t>
                  </w:r>
                  <w:r w:rsidRPr="000951B1">
                    <w:rPr>
                      <w:rFonts w:ascii="Verdana" w:eastAsia="Times New Roman" w:hAnsi="Verdana" w:cs="Times New Roman"/>
                      <w:color w:val="6C6C69"/>
                      <w:sz w:val="16"/>
                      <w:szCs w:val="16"/>
                      <w:lang w:val="lt-LT"/>
                    </w:rPr>
                    <w:t xml:space="preserve">  </w:t>
                  </w:r>
                  <w:hyperlink r:id="rId8" w:tgtFrame="_blank" w:history="1">
                    <w:r w:rsidRPr="009630F7">
                      <w:rPr>
                        <w:rFonts w:ascii="Verdana" w:eastAsia="Times New Roman" w:hAnsi="Verdana" w:cs="Times New Roman"/>
                        <w:color w:val="095AA5"/>
                        <w:sz w:val="16"/>
                        <w:lang w:val="lt-LT"/>
                      </w:rPr>
                      <w:t>http://www.avm.lt</w:t>
                    </w:r>
                  </w:hyperlink>
                </w:p>
              </w:tc>
            </w:tr>
          </w:tbl>
          <w:p w:rsidR="00F94DCA" w:rsidRPr="000951B1" w:rsidRDefault="00F94DCA" w:rsidP="00476703">
            <w:pPr>
              <w:spacing w:before="122" w:after="0" w:line="240" w:lineRule="auto"/>
              <w:textAlignment w:val="top"/>
              <w:rPr>
                <w:rFonts w:ascii="Verdana" w:eastAsia="Times New Roman" w:hAnsi="Verdana" w:cs="Times New Roman"/>
                <w:color w:val="6C6C69"/>
                <w:sz w:val="16"/>
                <w:szCs w:val="16"/>
                <w:lang w:val="lt-LT"/>
              </w:rPr>
            </w:pPr>
          </w:p>
        </w:tc>
      </w:tr>
    </w:tbl>
    <w:p w:rsidR="00F94DCA" w:rsidRDefault="00F94DCA">
      <w:bookmarkStart w:id="0" w:name="_GoBack"/>
      <w:bookmarkEnd w:id="0"/>
    </w:p>
    <w:sectPr w:rsidR="00F94D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5B4"/>
    <w:multiLevelType w:val="hybridMultilevel"/>
    <w:tmpl w:val="7B2CC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94502"/>
    <w:multiLevelType w:val="hybridMultilevel"/>
    <w:tmpl w:val="292E5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A3CDF"/>
    <w:multiLevelType w:val="hybridMultilevel"/>
    <w:tmpl w:val="2578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212DE"/>
    <w:multiLevelType w:val="hybridMultilevel"/>
    <w:tmpl w:val="04322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D7EAC"/>
    <w:multiLevelType w:val="hybridMultilevel"/>
    <w:tmpl w:val="B1A2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CA"/>
    <w:rsid w:val="00F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56AC-7FEB-44E0-8E87-54B6CFB6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mc@av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vag@avm.l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 biuras</dc:creator>
  <cp:keywords/>
  <dc:description/>
  <cp:lastModifiedBy>AVM biuras</cp:lastModifiedBy>
  <cp:revision>1</cp:revision>
  <dcterms:created xsi:type="dcterms:W3CDTF">2018-01-29T10:43:00Z</dcterms:created>
  <dcterms:modified xsi:type="dcterms:W3CDTF">2018-01-29T10:44:00Z</dcterms:modified>
</cp:coreProperties>
</file>